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89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亳州正鑫水泥有限责任公司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职业病危害现状评价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834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  <w:gridCol w:w="683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5" w:hRule="atLeast"/>
                <w:tblCellSpacing w:w="0" w:type="dxa"/>
                <w:jc w:val="center"/>
              </w:trPr>
              <w:tc>
                <w:tcPr>
                  <w:tcW w:w="834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XP68208566100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509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职业病危害现状评价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50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亳州正鑫水泥有限责任公司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50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地理位置：亳州市工业园区C区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50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邱兆俊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49" w:hRule="atLeast"/>
                <w:tblCellSpacing w:w="0" w:type="dxa"/>
                <w:jc w:val="center"/>
              </w:trPr>
              <w:tc>
                <w:tcPr>
                  <w:tcW w:w="150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简介：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亳州正鑫水泥有限责任公司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亳州市工业园区C区，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年产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86万吨水泥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，总投资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8040万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元，占地面积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95.5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亩。一期工程第一条生产线于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2013年进行了职业病危害控制效果评价，本项目二期工程第二条生产线其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主要生产设备、生产能力依据一期工程进行设计，主体设备配套的职业卫生防护设施投入运行且达到一期设计要求。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94" w:hRule="atLeast"/>
                <w:tblCellSpacing w:w="0" w:type="dxa"/>
                <w:jc w:val="center"/>
              </w:trPr>
              <w:tc>
                <w:tcPr>
                  <w:tcW w:w="15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-201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李楠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秦袁方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赵静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白伟、白旭东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等5人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邱兆俊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6" w:hRule="atLeast"/>
                <w:tblCellSpacing w:w="0" w:type="dxa"/>
                <w:jc w:val="center"/>
              </w:trPr>
              <w:tc>
                <w:tcPr>
                  <w:tcW w:w="15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tbl>
                  <w:tblPr>
                    <w:tblStyle w:val="4"/>
                    <w:tblW w:w="7033" w:type="dxa"/>
                    <w:tblInd w:w="-113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23"/>
                    <w:gridCol w:w="67"/>
                    <w:gridCol w:w="1227"/>
                    <w:gridCol w:w="691"/>
                    <w:gridCol w:w="755"/>
                    <w:gridCol w:w="980"/>
                    <w:gridCol w:w="836"/>
                    <w:gridCol w:w="851"/>
                    <w:gridCol w:w="100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4" w:hRule="atLeast"/>
                      <w:tblHeader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检测项目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检测点数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合格点数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检测点合格率（%）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检测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岗位数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合格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岗位数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b/>
                            <w:color w:val="auto"/>
                            <w:sz w:val="21"/>
                            <w:szCs w:val="21"/>
                          </w:rPr>
                          <w:t>岗位合格率（%）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6" w:hRule="atLeast"/>
                    </w:trPr>
                    <w:tc>
                      <w:tcPr>
                        <w:tcW w:w="7033" w:type="dxa"/>
                        <w:gridSpan w:val="9"/>
                        <w:vAlign w:val="center"/>
                      </w:tcPr>
                      <w:p>
                        <w:pP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一、生产性粉尘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1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矽尘（总尘）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1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矽尘（呼尘）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石膏粉尘（总尘）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石膏粉尘（呼尘）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水泥粉尘（总尘）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71.4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71.4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水泥粉尘（呼尘）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71.4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71.4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0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其他粉尘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石灰石粉尘（总尘）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62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9</w:t>
                        </w:r>
                      </w:p>
                    </w:tc>
                    <w:tc>
                      <w:tcPr>
                        <w:tcW w:w="1294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石灰石粉尘（呼尘）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6" w:hRule="atLeast"/>
                    </w:trPr>
                    <w:tc>
                      <w:tcPr>
                        <w:tcW w:w="1917" w:type="dxa"/>
                        <w:gridSpan w:val="3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小计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23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18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78.3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18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78.3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6" w:hRule="atLeast"/>
                    </w:trPr>
                    <w:tc>
                      <w:tcPr>
                        <w:tcW w:w="7033" w:type="dxa"/>
                        <w:gridSpan w:val="9"/>
                        <w:vAlign w:val="center"/>
                      </w:tcPr>
                      <w:p>
                        <w:pP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highlight w:val="yellow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二</w:t>
                        </w: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、物理因素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7" w:hRule="atLeast"/>
                    </w:trPr>
                    <w:tc>
                      <w:tcPr>
                        <w:tcW w:w="690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</w:rPr>
                          <w:t>噪声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15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12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80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12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80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4" w:hRule="atLeast"/>
                    </w:trPr>
                    <w:tc>
                      <w:tcPr>
                        <w:tcW w:w="690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eastAsia="zh-CN"/>
                          </w:rPr>
                          <w:t>工频电场</w:t>
                        </w:r>
                      </w:p>
                    </w:tc>
                    <w:tc>
                      <w:tcPr>
                        <w:tcW w:w="69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widowControl/>
                    <w:spacing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  <w:jc w:val="center"/>
              </w:trPr>
              <w:tc>
                <w:tcPr>
                  <w:tcW w:w="15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职业病危害严重用人单位，提出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  <w:jc w:val="center"/>
              </w:trPr>
              <w:tc>
                <w:tcPr>
                  <w:tcW w:w="150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59" w:tblpY="1458"/>
        <w:tblOverlap w:val="never"/>
        <w:tblW w:w="878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安徽利辛丽人木业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有限公司职业病危害现状评价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807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0"/>
              <w:gridCol w:w="661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807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</w:t>
                  </w:r>
                  <w:r>
                    <w:rPr>
                      <w:kern w:val="0"/>
                    </w:rPr>
                    <w:t>1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7</w:t>
                  </w:r>
                  <w:r>
                    <w:rPr>
                      <w:color w:val="000000"/>
                      <w:kern w:val="0"/>
                    </w:rPr>
                    <w:t>XP</w:t>
                  </w:r>
                  <w:r>
                    <w:rPr>
                      <w:rFonts w:hint="eastAsia"/>
                    </w:rPr>
                    <w:t>91341600682085661200</w:t>
                  </w: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职业病危害现状评价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建设单位名称：安徽利辛丽人木业有限公司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地理位置：安徽省亳州市利辛县工业园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李贤飞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简介：安徽利辛丽人木业有限公司建成的一条年产20万立方米的中密度纤维生产线及其附属工程建设内容包括：厂区工程、原料收购与管理工程、中密度纤维板工程、制胶工程、供水工程、供热工程、中心变电所、污水处理站以及综合办公楼等。丽人木业年产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20万m3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中密度纤维板生产线项目自投产运行至今，主要生产设备、生产能力与产品质量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没有发生变更且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达到了设计要求，与主体设备配套的职业卫生防护设施也同时投入运行，运行情况良好。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14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现场调查时间：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2016.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采样时间：2016.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-2016.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19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采样人员名单：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赵静、马秀平、李楠、白伟、秦袁方、张刘洋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李贤飞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建设项目存在的职业病危害因素及检测结果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tbl>
                  <w:tblPr>
                    <w:tblStyle w:val="4"/>
                    <w:tblW w:w="4470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0"/>
                    <w:gridCol w:w="1130"/>
                    <w:gridCol w:w="960"/>
                    <w:gridCol w:w="980"/>
                    <w:gridCol w:w="840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Header/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序号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检测项目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检测岗位数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岗位合格数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合格率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木粉尘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21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100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" w:hRule="atLeast"/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氢氧化钠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100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" w:hRule="atLeast"/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甲醛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93.3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" w:hRule="atLeast"/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工频电场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100%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" w:hRule="atLeast"/>
                      <w:tblCellSpacing w:w="0" w:type="dxa"/>
                    </w:trPr>
                    <w:tc>
                      <w:tcPr>
                        <w:tcW w:w="5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噪声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>
                        <w:pPr>
                          <w:widowControl/>
                          <w:spacing w:before="100" w:beforeAutospacing="1" w:after="100" w:afterAutospacing="1" w:line="50" w:lineRule="atLeast"/>
                          <w:jc w:val="left"/>
                          <w:rPr>
                            <w:rFonts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100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widowControl/>
                    <w:spacing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职业病危害严重用人单位，提出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4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661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</w:rPr>
                    <w:t>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05906"/>
    <w:rsid w:val="0786257F"/>
    <w:rsid w:val="745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2017-12-09T06:36:00Z</dcterms:created>
  <dc:creator>Administrator</dc:creator>
  <cp:lastModifiedBy>Administrator</cp:lastModifiedBy>
  <dcterms:modified xsi:type="dcterms:W3CDTF">2017-12-09T06:43:53Z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